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E7A75" w14:textId="77777777" w:rsidR="00F84B9E" w:rsidRPr="00F84B9E" w:rsidRDefault="00F84B9E" w:rsidP="00F84B9E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b-NO"/>
        </w:rPr>
        <w:t>Sportslig plan for Skarphedin Håndball</w:t>
      </w:r>
    </w:p>
    <w:p w14:paraId="2FDCBE50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1. Visjon og verdier</w:t>
      </w:r>
    </w:p>
    <w:p w14:paraId="427DCB72" w14:textId="77777777" w:rsidR="00F84B9E" w:rsidRPr="00F84B9E" w:rsidRDefault="00F84B9E" w:rsidP="00F84B9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Visjon:</w:t>
      </w:r>
      <w:r w:rsidRPr="00F84B9E">
        <w:rPr>
          <w:rFonts w:ascii="Times New Roman" w:eastAsia="Times New Roman" w:hAnsi="Times New Roman" w:cs="Times New Roman"/>
          <w:lang w:eastAsia="nb-NO"/>
        </w:rPr>
        <w:br/>
        <w:t>Skarphedin Håndball skal være et inkluderende og utviklende miljø der alle får mulighet til å oppleve idrettsglede, mestring og samhold.</w:t>
      </w:r>
    </w:p>
    <w:p w14:paraId="6EF299B8" w14:textId="77777777" w:rsidR="00F84B9E" w:rsidRPr="00F84B9E" w:rsidRDefault="00F84B9E" w:rsidP="00F84B9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Verdier:</w:t>
      </w:r>
    </w:p>
    <w:p w14:paraId="6C0028B8" w14:textId="77777777" w:rsidR="00F84B9E" w:rsidRPr="00F84B9E" w:rsidRDefault="00F84B9E" w:rsidP="00F84B9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Glede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– Håndball skal være gøy, uansett nivå.</w:t>
      </w:r>
    </w:p>
    <w:p w14:paraId="5D2704DE" w14:textId="77777777" w:rsidR="00F84B9E" w:rsidRPr="00F84B9E" w:rsidRDefault="00F84B9E" w:rsidP="00F84B9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Utvikling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– Spillere, trenere og lag skal stadig utvikle seg.</w:t>
      </w:r>
    </w:p>
    <w:p w14:paraId="3CF29363" w14:textId="77777777" w:rsidR="00F84B9E" w:rsidRPr="00F84B9E" w:rsidRDefault="00F84B9E" w:rsidP="00F84B9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Fellesskap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– Vi skaper et trygt og sosialt miljø på og utenfor banen.</w:t>
      </w:r>
    </w:p>
    <w:p w14:paraId="410D1588" w14:textId="77777777" w:rsidR="00F84B9E" w:rsidRPr="00F84B9E" w:rsidRDefault="00F84B9E" w:rsidP="00F84B9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Engasjement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– Alle bidrar til klubbens vekst og trivsel.</w:t>
      </w:r>
    </w:p>
    <w:p w14:paraId="2DFFD0B5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211A757B">
          <v:rect id="_x0000_i1025" alt="" style="width:453.15pt;height:.05pt;mso-width-percent:0;mso-height-percent:0;mso-width-percent:0;mso-height-percent:0" o:hrpct="999" o:hralign="center" o:hrstd="t" o:hr="t" fillcolor="#a0a0a0" stroked="f"/>
        </w:pict>
      </w:r>
    </w:p>
    <w:p w14:paraId="49F68279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2. Sportslige mål</w:t>
      </w:r>
    </w:p>
    <w:p w14:paraId="10F84A2E" w14:textId="77777777" w:rsidR="00F84B9E" w:rsidRPr="00F84B9E" w:rsidRDefault="00F84B9E" w:rsidP="00F84B9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Breddeidrett: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Gi et godt tilbud til alle, uansett ferdighetsnivå.</w:t>
      </w:r>
    </w:p>
    <w:p w14:paraId="2042819B" w14:textId="77777777" w:rsidR="00F84B9E" w:rsidRPr="00F84B9E" w:rsidRDefault="00F84B9E" w:rsidP="00F84B9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Toppidrett: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Tilrettelegge for spillere som ønsker å satse på et høyere nivå.</w:t>
      </w:r>
    </w:p>
    <w:p w14:paraId="3272E84F" w14:textId="77777777" w:rsidR="00F84B9E" w:rsidRPr="00F84B9E" w:rsidRDefault="00F84B9E" w:rsidP="00F84B9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Utviklingstrapp: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Definere hva spillerne skal lære på ulike alderstrinn.</w:t>
      </w:r>
    </w:p>
    <w:p w14:paraId="7D46DFBC" w14:textId="77777777" w:rsidR="00F84B9E" w:rsidRPr="00F84B9E" w:rsidRDefault="00F84B9E" w:rsidP="00F84B9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Rekruttering: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Sikre at flere barn og unge begynner og fortsetter med håndball.</w:t>
      </w:r>
    </w:p>
    <w:p w14:paraId="2302229D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0F19C5EE">
          <v:rect id="_x0000_i1026" alt="" style="width:453.15pt;height:.05pt;mso-width-percent:0;mso-height-percent:0;mso-width-percent:0;mso-height-percent:0" o:hrpct="999" o:hralign="center" o:hrstd="t" o:hr="t" fillcolor="#a0a0a0" stroked="f"/>
        </w:pict>
      </w:r>
    </w:p>
    <w:p w14:paraId="23F6A97E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3. Utviklingstrapp</w:t>
      </w:r>
    </w:p>
    <w:p w14:paraId="48D1130D" w14:textId="77777777" w:rsidR="00F84B9E" w:rsidRPr="00F84B9E" w:rsidRDefault="00F84B9E" w:rsidP="00F84B9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  <w:t>Minihåndball (6–9 år)</w:t>
      </w:r>
    </w:p>
    <w:p w14:paraId="17D4B01E" w14:textId="77777777" w:rsidR="00F84B9E" w:rsidRPr="00F84B9E" w:rsidRDefault="00F84B9E" w:rsidP="00F84B9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Fokus på lek, glede og grunnleggende ferdigheter.</w:t>
      </w:r>
    </w:p>
    <w:p w14:paraId="557532EF" w14:textId="77777777" w:rsidR="00F84B9E" w:rsidRPr="00F84B9E" w:rsidRDefault="00F84B9E" w:rsidP="00F84B9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Allsidig trening, lite spesialisering.</w:t>
      </w:r>
    </w:p>
    <w:p w14:paraId="0C2FD1F8" w14:textId="77777777" w:rsidR="00F84B9E" w:rsidRPr="00F84B9E" w:rsidRDefault="00F84B9E" w:rsidP="00F84B9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Alle skal få spille mye i kamp.</w:t>
      </w:r>
    </w:p>
    <w:p w14:paraId="2196D416" w14:textId="77777777" w:rsidR="00F84B9E" w:rsidRPr="00F84B9E" w:rsidRDefault="00F84B9E" w:rsidP="00F84B9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  <w:t>Barnehåndball (10–12 år)</w:t>
      </w:r>
    </w:p>
    <w:p w14:paraId="3253244A" w14:textId="77777777" w:rsidR="00F84B9E" w:rsidRPr="00F84B9E" w:rsidRDefault="00F84B9E" w:rsidP="00F84B9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Mer strukturert trening, men fortsatt lekpreget.</w:t>
      </w:r>
    </w:p>
    <w:p w14:paraId="3AA3EB9F" w14:textId="77777777" w:rsidR="00F84B9E" w:rsidRPr="00F84B9E" w:rsidRDefault="00F84B9E" w:rsidP="00F84B9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Fokus på individuelle ferdigheter: pasning, mottak, skudd og forsvar.</w:t>
      </w:r>
    </w:p>
    <w:p w14:paraId="3D930A34" w14:textId="77777777" w:rsidR="00F84B9E" w:rsidRPr="00F84B9E" w:rsidRDefault="00F84B9E" w:rsidP="00F84B9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Alle spiller like mye – utvikling fremfor resultat.</w:t>
      </w:r>
    </w:p>
    <w:p w14:paraId="4CFB45C1" w14:textId="77777777" w:rsidR="00F84B9E" w:rsidRPr="00F84B9E" w:rsidRDefault="00F84B9E" w:rsidP="00F84B9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  <w:t>Ungdom (13–16 år)</w:t>
      </w:r>
    </w:p>
    <w:p w14:paraId="5EAFE749" w14:textId="77777777" w:rsidR="00F84B9E" w:rsidRPr="00F84B9E" w:rsidRDefault="00F84B9E" w:rsidP="00F84B9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Økt fokus på samspill, taktikk og rolleforståelse.</w:t>
      </w:r>
    </w:p>
    <w:p w14:paraId="1D48C41F" w14:textId="77777777" w:rsidR="00F84B9E" w:rsidRPr="00F84B9E" w:rsidRDefault="00F84B9E" w:rsidP="00F84B9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Begynnende differensiering: noen ønsker å satse mer.</w:t>
      </w:r>
    </w:p>
    <w:p w14:paraId="0B98A29F" w14:textId="77777777" w:rsidR="00F84B9E" w:rsidRPr="00F84B9E" w:rsidRDefault="00F84B9E" w:rsidP="00F84B9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Trening på fysisk kapasitet: styrke, utholdenhet og skadeforebygging.</w:t>
      </w:r>
    </w:p>
    <w:p w14:paraId="79A35A91" w14:textId="77777777" w:rsidR="00F84B9E" w:rsidRPr="00F84B9E" w:rsidRDefault="00F84B9E" w:rsidP="00F84B9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  <w:t>Junior (17–19 år)</w:t>
      </w:r>
    </w:p>
    <w:p w14:paraId="0AD65E58" w14:textId="77777777" w:rsidR="00F84B9E" w:rsidRPr="00F84B9E" w:rsidRDefault="00F84B9E" w:rsidP="00F84B9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lastRenderedPageBreak/>
        <w:t>Tydelig differensiering: satsingslag og breddelag.</w:t>
      </w:r>
    </w:p>
    <w:p w14:paraId="5CEE1E93" w14:textId="77777777" w:rsidR="00F84B9E" w:rsidRPr="00F84B9E" w:rsidRDefault="00F84B9E" w:rsidP="00F84B9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Taktisk forståelse og posisjonsspesifikk trening.</w:t>
      </w:r>
    </w:p>
    <w:p w14:paraId="3617C79E" w14:textId="77777777" w:rsidR="00F84B9E" w:rsidRPr="00F84B9E" w:rsidRDefault="00F84B9E" w:rsidP="00F84B9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Tilrettelegging for overgang til seniornivå.</w:t>
      </w:r>
    </w:p>
    <w:p w14:paraId="4951C68C" w14:textId="77777777" w:rsidR="00F84B9E" w:rsidRPr="00F84B9E" w:rsidRDefault="00F84B9E" w:rsidP="00F84B9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27"/>
          <w:szCs w:val="27"/>
          <w:lang w:eastAsia="nb-NO"/>
        </w:rPr>
        <w:t>Senior</w:t>
      </w:r>
    </w:p>
    <w:p w14:paraId="613AD401" w14:textId="77777777" w:rsidR="00F84B9E" w:rsidRPr="00F84B9E" w:rsidRDefault="00F84B9E" w:rsidP="00F84B9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Kombinasjon av bredde- og satsingsmiljø.</w:t>
      </w:r>
    </w:p>
    <w:p w14:paraId="28E420D4" w14:textId="77777777" w:rsidR="00F84B9E" w:rsidRPr="00F84B9E" w:rsidRDefault="00F84B9E" w:rsidP="00F84B9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Målet er å ha lag i regionens toppdivisjon, samtidig som alle skal ha et tilbud.</w:t>
      </w:r>
    </w:p>
    <w:p w14:paraId="52CC1F29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6ACAF18F">
          <v:rect id="_x0000_i1027" alt="" style="width:453.15pt;height:.05pt;mso-width-percent:0;mso-height-percent:0;mso-width-percent:0;mso-height-percent:0" o:hrpct="999" o:hralign="center" o:hrstd="t" o:hr="t" fillcolor="#a0a0a0" stroked="f"/>
        </w:pict>
      </w:r>
    </w:p>
    <w:p w14:paraId="7BD43FEF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4. Trenerrollen</w:t>
      </w:r>
    </w:p>
    <w:p w14:paraId="18A59E13" w14:textId="77777777" w:rsidR="00F84B9E" w:rsidRPr="00F84B9E" w:rsidRDefault="00F84B9E" w:rsidP="00F84B9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Alle trenere skal ha nødvendig kurs fra NHF.</w:t>
      </w:r>
    </w:p>
    <w:p w14:paraId="24AE081C" w14:textId="77777777" w:rsidR="00F84B9E" w:rsidRPr="00F84B9E" w:rsidRDefault="00F84B9E" w:rsidP="00F84B9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Treneren skal være en rollemodell, motivator og tydelig leder.</w:t>
      </w:r>
    </w:p>
    <w:p w14:paraId="4379DF68" w14:textId="77777777" w:rsidR="00F84B9E" w:rsidRPr="00F84B9E" w:rsidRDefault="00F84B9E" w:rsidP="00F84B9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Samarbeid mellom trenere i klubben for å sikre helhetlig utvikling.</w:t>
      </w:r>
    </w:p>
    <w:p w14:paraId="357C6C54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06A1DA56">
          <v:rect id="_x0000_i1028" alt="" style="width:453.15pt;height:.05pt;mso-width-percent:0;mso-height-percent:0;mso-width-percent:0;mso-height-percent:0" o:hrpct="999" o:hralign="center" o:hrstd="t" o:hr="t" fillcolor="#a0a0a0" stroked="f"/>
        </w:pict>
      </w:r>
    </w:p>
    <w:p w14:paraId="01549A4D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5. Fair Play og miljø</w:t>
      </w:r>
    </w:p>
    <w:p w14:paraId="25B02FE6" w14:textId="77777777" w:rsidR="00F84B9E" w:rsidRPr="00F84B9E" w:rsidRDefault="00F84B9E" w:rsidP="00F84B9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Spillere, trenere, foreldre og ledere forplikter seg til å følge klubbens Fair Play-regler.</w:t>
      </w:r>
    </w:p>
    <w:p w14:paraId="732A5FAC" w14:textId="77777777" w:rsidR="00F84B9E" w:rsidRPr="00F84B9E" w:rsidRDefault="00F84B9E" w:rsidP="00F84B9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Fokus på respekt for dommere, motspillere og medspillere.</w:t>
      </w:r>
    </w:p>
    <w:p w14:paraId="3BA53C03" w14:textId="77777777" w:rsidR="00F84B9E" w:rsidRPr="00F84B9E" w:rsidRDefault="00F84B9E" w:rsidP="00F84B9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Sosiale aktiviteter utenfor banen for å bygge klubbfølelse.</w:t>
      </w:r>
    </w:p>
    <w:p w14:paraId="4CFC1E2C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0A41D190">
          <v:rect id="_x0000_i1029" alt="" style="width:453.15pt;height:.05pt;mso-width-percent:0;mso-height-percent:0;mso-width-percent:0;mso-height-percent:0" o:hrpct="999" o:hralign="center" o:hrstd="t" o:hr="t" fillcolor="#a0a0a0" stroked="f"/>
        </w:pict>
      </w:r>
    </w:p>
    <w:p w14:paraId="7F1E6B14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6. Fysisk trening og skadeforebygging</w:t>
      </w:r>
    </w:p>
    <w:p w14:paraId="4CFECA16" w14:textId="77777777" w:rsidR="00F84B9E" w:rsidRPr="00F84B9E" w:rsidRDefault="00F84B9E" w:rsidP="00F84B9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Innføre enkle basisprogram for styrke, bevegelighet og skadeforebygging på alle nivåer.</w:t>
      </w:r>
    </w:p>
    <w:p w14:paraId="659B9684" w14:textId="77777777" w:rsidR="00F84B9E" w:rsidRPr="00F84B9E" w:rsidRDefault="00F84B9E" w:rsidP="00F84B9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Samarbeid med fysioterapeut/helsepersonell ved behov.</w:t>
      </w:r>
    </w:p>
    <w:p w14:paraId="1CEA2EB5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1A113D42">
          <v:rect id="_x0000_i1030" alt="" style="width:453.15pt;height:.05pt;mso-width-percent:0;mso-height-percent:0;mso-width-percent:0;mso-height-percent:0" o:hrpct="999" o:hralign="center" o:hrstd="t" o:hr="t" fillcolor="#a0a0a0" stroked="f"/>
        </w:pict>
      </w:r>
    </w:p>
    <w:p w14:paraId="5F0E86AE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7. Samarbeid og rekruttering</w:t>
      </w:r>
    </w:p>
    <w:p w14:paraId="4B51B281" w14:textId="77777777" w:rsidR="00F84B9E" w:rsidRPr="00F84B9E" w:rsidRDefault="00F84B9E" w:rsidP="00F84B9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Aktivt samarbeid med skoler og barnehager for å rekruttere barn.</w:t>
      </w:r>
    </w:p>
    <w:p w14:paraId="1839CAEB" w14:textId="77777777" w:rsidR="00F84B9E" w:rsidRPr="00F84B9E" w:rsidRDefault="00F84B9E" w:rsidP="00F84B9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Samarbeid med naboklubber for å gi spillere best mulig tilbud.</w:t>
      </w:r>
    </w:p>
    <w:p w14:paraId="7C2A5ADB" w14:textId="77777777" w:rsidR="00F84B9E" w:rsidRPr="00F84B9E" w:rsidRDefault="00F84B9E" w:rsidP="00F84B9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Legge til rette for at spillere kan kombinere håndball med videregående skole og høyere utdanning.</w:t>
      </w:r>
    </w:p>
    <w:p w14:paraId="7FEC7A51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2267CC71">
          <v:rect id="_x0000_i1031" alt="" style="width:453.15pt;height:.05pt;mso-width-percent:0;mso-height-percent:0;mso-width-percent:0;mso-height-percent:0" o:hrpct="999" o:hralign="center" o:hrstd="t" o:hr="t" fillcolor="#a0a0a0" stroked="f"/>
        </w:pict>
      </w:r>
    </w:p>
    <w:p w14:paraId="2E1D71E2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8. Cup og turneringer</w:t>
      </w:r>
    </w:p>
    <w:p w14:paraId="3AA6B9B4" w14:textId="77777777" w:rsidR="00F84B9E" w:rsidRPr="00F84B9E" w:rsidRDefault="00F84B9E" w:rsidP="00F84B9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Alle lag i Skarphedin Håndball skal delta på turneringer som en del av sesongen.</w:t>
      </w:r>
    </w:p>
    <w:p w14:paraId="292EF6A0" w14:textId="77777777" w:rsidR="00F84B9E" w:rsidRPr="00F84B9E" w:rsidRDefault="00F84B9E" w:rsidP="00F84B9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lastRenderedPageBreak/>
        <w:t>Klubbens dekning: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Hvert lag har rett på å få dekket </w:t>
      </w:r>
      <w:r w:rsidRPr="00F84B9E">
        <w:rPr>
          <w:rFonts w:ascii="Times New Roman" w:eastAsia="Times New Roman" w:hAnsi="Times New Roman" w:cs="Times New Roman"/>
          <w:b/>
          <w:bCs/>
          <w:lang w:eastAsia="nb-NO"/>
        </w:rPr>
        <w:t>én turnering/cup per sesong</w:t>
      </w:r>
      <w:r w:rsidRPr="00F84B9E">
        <w:rPr>
          <w:rFonts w:ascii="Times New Roman" w:eastAsia="Times New Roman" w:hAnsi="Times New Roman" w:cs="Times New Roman"/>
          <w:lang w:eastAsia="nb-NO"/>
        </w:rPr>
        <w:t xml:space="preserve"> av klubben.</w:t>
      </w:r>
    </w:p>
    <w:p w14:paraId="09B80F80" w14:textId="77777777" w:rsidR="00F84B9E" w:rsidRPr="00F84B9E" w:rsidRDefault="00F84B9E" w:rsidP="00F84B9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Eventuell ekstra cupdeltakelse kan lagene selv organisere og finansiere gjennom dugnad, sponsorinntekter eller egenandeler.</w:t>
      </w:r>
    </w:p>
    <w:p w14:paraId="75375DE4" w14:textId="77777777" w:rsidR="00F84B9E" w:rsidRPr="00F84B9E" w:rsidRDefault="00F84B9E" w:rsidP="00F84B9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Cupspill skal være en sosial og sportslig arena som styrker både ferdigheter og samhold.</w:t>
      </w:r>
    </w:p>
    <w:p w14:paraId="6819DD1A" w14:textId="77777777" w:rsidR="00F84B9E" w:rsidRPr="00F84B9E" w:rsidRDefault="00AE3AC2" w:rsidP="00F84B9E">
      <w:pPr>
        <w:rPr>
          <w:rFonts w:ascii="Times New Roman" w:eastAsia="Times New Roman" w:hAnsi="Times New Roman" w:cs="Times New Roman"/>
          <w:lang w:eastAsia="nb-NO"/>
        </w:rPr>
      </w:pPr>
      <w:r>
        <w:rPr>
          <w:rFonts w:ascii="Times New Roman" w:eastAsia="Times New Roman" w:hAnsi="Times New Roman" w:cs="Times New Roman"/>
          <w:noProof/>
          <w:lang w:eastAsia="nb-NO"/>
        </w:rPr>
        <w:pict w14:anchorId="031ADF20">
          <v:rect id="_x0000_i1032" alt="" style="width:453.15pt;height:.05pt;mso-width-percent:0;mso-height-percent:0;mso-width-percent:0;mso-height-percent:0" o:hrpct="999" o:hralign="center" o:hrstd="t" o:hr="t" fillcolor="#a0a0a0" stroked="f"/>
        </w:pict>
      </w:r>
    </w:p>
    <w:p w14:paraId="4344103A" w14:textId="77777777" w:rsidR="00F84B9E" w:rsidRPr="00F84B9E" w:rsidRDefault="00F84B9E" w:rsidP="00F84B9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</w:pPr>
      <w:r w:rsidRPr="00F84B9E">
        <w:rPr>
          <w:rFonts w:ascii="Times New Roman" w:eastAsia="Times New Roman" w:hAnsi="Times New Roman" w:cs="Times New Roman"/>
          <w:b/>
          <w:bCs/>
          <w:sz w:val="36"/>
          <w:szCs w:val="36"/>
          <w:lang w:eastAsia="nb-NO"/>
        </w:rPr>
        <w:t>9. Evaluering og oppfølging</w:t>
      </w:r>
    </w:p>
    <w:p w14:paraId="252F5C7C" w14:textId="77777777" w:rsidR="00F84B9E" w:rsidRPr="00F84B9E" w:rsidRDefault="00F84B9E" w:rsidP="00F84B9E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Årlig evaluering av sportslig plan.</w:t>
      </w:r>
    </w:p>
    <w:p w14:paraId="24FBCB9A" w14:textId="77777777" w:rsidR="00F84B9E" w:rsidRPr="00F84B9E" w:rsidRDefault="00F84B9E" w:rsidP="00F84B9E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Spillermøter og foreldremøter for å sikre tilbakemeldinger.</w:t>
      </w:r>
    </w:p>
    <w:p w14:paraId="6ABEA284" w14:textId="77777777" w:rsidR="00F84B9E" w:rsidRPr="00F84B9E" w:rsidRDefault="00F84B9E" w:rsidP="00F84B9E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nb-NO"/>
        </w:rPr>
      </w:pPr>
      <w:r w:rsidRPr="00F84B9E">
        <w:rPr>
          <w:rFonts w:ascii="Times New Roman" w:eastAsia="Times New Roman" w:hAnsi="Times New Roman" w:cs="Times New Roman"/>
          <w:lang w:eastAsia="nb-NO"/>
        </w:rPr>
        <w:t>Trenerforum minimum to ganger i året.</w:t>
      </w:r>
    </w:p>
    <w:p w14:paraId="542FC6E7" w14:textId="77777777" w:rsidR="00AE3AC2" w:rsidRDefault="00AE3AC2"/>
    <w:sectPr w:rsidR="00602DAA" w:rsidSect="000F079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91252"/>
    <w:multiLevelType w:val="multilevel"/>
    <w:tmpl w:val="2076C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0256D"/>
    <w:multiLevelType w:val="multilevel"/>
    <w:tmpl w:val="EF703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114C20"/>
    <w:multiLevelType w:val="multilevel"/>
    <w:tmpl w:val="3E30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F7E3A"/>
    <w:multiLevelType w:val="multilevel"/>
    <w:tmpl w:val="B8A4E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9C494D"/>
    <w:multiLevelType w:val="multilevel"/>
    <w:tmpl w:val="C50C0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2A3BC1"/>
    <w:multiLevelType w:val="multilevel"/>
    <w:tmpl w:val="4FE0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9A7FB2"/>
    <w:multiLevelType w:val="multilevel"/>
    <w:tmpl w:val="2A8CC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1F0B72"/>
    <w:multiLevelType w:val="multilevel"/>
    <w:tmpl w:val="9F749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E1017F"/>
    <w:multiLevelType w:val="multilevel"/>
    <w:tmpl w:val="37C01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D05AB5"/>
    <w:multiLevelType w:val="multilevel"/>
    <w:tmpl w:val="15269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4E5DDF"/>
    <w:multiLevelType w:val="multilevel"/>
    <w:tmpl w:val="19AAF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6D7F8A"/>
    <w:multiLevelType w:val="multilevel"/>
    <w:tmpl w:val="5B3A4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701DC0"/>
    <w:multiLevelType w:val="multilevel"/>
    <w:tmpl w:val="FE827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3806279">
    <w:abstractNumId w:val="6"/>
  </w:num>
  <w:num w:numId="2" w16cid:durableId="2071340385">
    <w:abstractNumId w:val="12"/>
  </w:num>
  <w:num w:numId="3" w16cid:durableId="1369645857">
    <w:abstractNumId w:val="3"/>
  </w:num>
  <w:num w:numId="4" w16cid:durableId="2123449953">
    <w:abstractNumId w:val="9"/>
  </w:num>
  <w:num w:numId="5" w16cid:durableId="1364598858">
    <w:abstractNumId w:val="5"/>
  </w:num>
  <w:num w:numId="6" w16cid:durableId="1803037001">
    <w:abstractNumId w:val="11"/>
  </w:num>
  <w:num w:numId="7" w16cid:durableId="863401561">
    <w:abstractNumId w:val="0"/>
  </w:num>
  <w:num w:numId="8" w16cid:durableId="1045715216">
    <w:abstractNumId w:val="1"/>
  </w:num>
  <w:num w:numId="9" w16cid:durableId="1533610908">
    <w:abstractNumId w:val="10"/>
  </w:num>
  <w:num w:numId="10" w16cid:durableId="600990081">
    <w:abstractNumId w:val="2"/>
  </w:num>
  <w:num w:numId="11" w16cid:durableId="197548252">
    <w:abstractNumId w:val="8"/>
  </w:num>
  <w:num w:numId="12" w16cid:durableId="915093399">
    <w:abstractNumId w:val="4"/>
  </w:num>
  <w:num w:numId="13" w16cid:durableId="10738159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B9E"/>
    <w:rsid w:val="000F0799"/>
    <w:rsid w:val="002373CB"/>
    <w:rsid w:val="009D7949"/>
    <w:rsid w:val="00AE3AC2"/>
    <w:rsid w:val="00F8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1EBFE0CA"/>
  <w15:chartTrackingRefBased/>
  <w15:docId w15:val="{3A86C0D0-824D-AD4C-84FD-2450B9518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84B9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styleId="Heading2">
    <w:name w:val="heading 2"/>
    <w:basedOn w:val="Normal"/>
    <w:link w:val="Heading2Char"/>
    <w:uiPriority w:val="9"/>
    <w:qFormat/>
    <w:rsid w:val="00F84B9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Heading3">
    <w:name w:val="heading 3"/>
    <w:basedOn w:val="Normal"/>
    <w:link w:val="Heading3Char"/>
    <w:uiPriority w:val="9"/>
    <w:qFormat/>
    <w:rsid w:val="00F84B9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B9E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customStyle="1" w:styleId="Heading2Char">
    <w:name w:val="Heading 2 Char"/>
    <w:basedOn w:val="DefaultParagraphFont"/>
    <w:link w:val="Heading2"/>
    <w:uiPriority w:val="9"/>
    <w:rsid w:val="00F84B9E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Heading3Char">
    <w:name w:val="Heading 3 Char"/>
    <w:basedOn w:val="DefaultParagraphFont"/>
    <w:link w:val="Heading3"/>
    <w:uiPriority w:val="9"/>
    <w:rsid w:val="00F84B9E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styleId="Strong">
    <w:name w:val="Strong"/>
    <w:basedOn w:val="DefaultParagraphFont"/>
    <w:uiPriority w:val="22"/>
    <w:qFormat/>
    <w:rsid w:val="00F84B9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4B9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41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6f7781-ff45-4d31-90c3-f53ae9b26527">
      <Terms xmlns="http://schemas.microsoft.com/office/infopath/2007/PartnerControls"/>
    </lcf76f155ced4ddcb4097134ff3c332f>
    <TaxCatchAll xmlns="42b30377-d995-4a43-be47-a7d6741f48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64B5E5196F62479A588FFB8B16EFD8" ma:contentTypeVersion="11" ma:contentTypeDescription="Create a new document." ma:contentTypeScope="" ma:versionID="8bda2745578d730e5224403056b076d7">
  <xsd:schema xmlns:xsd="http://www.w3.org/2001/XMLSchema" xmlns:xs="http://www.w3.org/2001/XMLSchema" xmlns:p="http://schemas.microsoft.com/office/2006/metadata/properties" xmlns:ns2="4e6f7781-ff45-4d31-90c3-f53ae9b26527" xmlns:ns3="42b30377-d995-4a43-be47-a7d6741f4861" targetNamespace="http://schemas.microsoft.com/office/2006/metadata/properties" ma:root="true" ma:fieldsID="b71e82061701d2bfb4656083fb16571a" ns2:_="" ns3:_="">
    <xsd:import namespace="4e6f7781-ff45-4d31-90c3-f53ae9b26527"/>
    <xsd:import namespace="42b30377-d995-4a43-be47-a7d6741f48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6f7781-ff45-4d31-90c3-f53ae9b265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e842598-920a-4506-a82c-69498b100c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b30377-d995-4a43-be47-a7d6741f486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dae0b89-d6b6-498c-87c8-7c6e6a44fa00}" ma:internalName="TaxCatchAll" ma:showField="CatchAllData" ma:web="42b30377-d995-4a43-be47-a7d6741f48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EE2DFA-3197-4A1F-A2A5-EFBD40203A0E}">
  <ds:schemaRefs>
    <ds:schemaRef ds:uri="http://schemas.microsoft.com/office/2006/metadata/properties"/>
    <ds:schemaRef ds:uri="http://schemas.microsoft.com/office/infopath/2007/PartnerControls"/>
    <ds:schemaRef ds:uri="4e6f7781-ff45-4d31-90c3-f53ae9b26527"/>
    <ds:schemaRef ds:uri="42b30377-d995-4a43-be47-a7d6741f4861"/>
  </ds:schemaRefs>
</ds:datastoreItem>
</file>

<file path=customXml/itemProps2.xml><?xml version="1.0" encoding="utf-8"?>
<ds:datastoreItem xmlns:ds="http://schemas.openxmlformats.org/officeDocument/2006/customXml" ds:itemID="{A9DADD4C-7DED-4594-914F-A0D8EDE95D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EBF5B1-6192-4369-9BC2-09B6511C3C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6f7781-ff45-4d31-90c3-f53ae9b26527"/>
    <ds:schemaRef ds:uri="42b30377-d995-4a43-be47-a7d6741f48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Aarak</dc:creator>
  <cp:keywords/>
  <dc:description/>
  <cp:lastModifiedBy>Hans Slettemo</cp:lastModifiedBy>
  <cp:revision>2</cp:revision>
  <dcterms:created xsi:type="dcterms:W3CDTF">2025-10-16T12:21:00Z</dcterms:created>
  <dcterms:modified xsi:type="dcterms:W3CDTF">2025-10-16T12:21:00Z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0x010100E464B5E5196F62479A588FFB8B16EFD8</vt:lpwstr>
  </property>
</Properties>
</file>